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/>
        <w:outlineLvl w:val="0"/>
        <w:rPr>
          <w:rFonts w:ascii="Times New Roman" w:cs="Times New Roman" w:hAnsi="Times New Roman" w:eastAsia="Times New Roman"/>
          <w:b w:val="1"/>
          <w:bCs w:val="1"/>
          <w:kern w:val="36"/>
          <w:sz w:val="48"/>
          <w:szCs w:val="48"/>
        </w:rPr>
      </w:pPr>
      <w:r>
        <w:rPr>
          <w:rFonts w:ascii="Times New Roman" w:hAnsi="Times New Roman"/>
          <w:b w:val="1"/>
          <w:bCs w:val="1"/>
          <w:kern w:val="36"/>
          <w:sz w:val="48"/>
          <w:szCs w:val="48"/>
          <w:rtl w:val="0"/>
          <w:lang w:val="de-DE"/>
        </w:rPr>
        <w:t>DAB-F</w:t>
      </w:r>
      <w:r>
        <w:rPr>
          <w:rFonts w:ascii="Times New Roman" w:hAnsi="Times New Roman" w:hint="default"/>
          <w:b w:val="1"/>
          <w:bCs w:val="1"/>
          <w:kern w:val="36"/>
          <w:sz w:val="48"/>
          <w:szCs w:val="48"/>
          <w:rtl w:val="0"/>
          <w:lang w:val="de-DE"/>
        </w:rPr>
        <w:t>ö</w:t>
      </w:r>
      <w:r>
        <w:rPr>
          <w:rFonts w:ascii="Times New Roman" w:hAnsi="Times New Roman"/>
          <w:b w:val="1"/>
          <w:bCs w:val="1"/>
          <w:kern w:val="36"/>
          <w:sz w:val="48"/>
          <w:szCs w:val="48"/>
          <w:rtl w:val="0"/>
          <w:lang w:val="de-DE"/>
        </w:rPr>
        <w:t>rderausschuss</w:t>
      </w:r>
    </w:p>
    <w:p>
      <w:pPr>
        <w:pStyle w:val="Normal.0"/>
        <w:spacing w:before="100" w:after="100"/>
        <w:outlineLvl w:val="1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>Vielfalt + Vorbild + Vernetzung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... ist die Idee des Deutschen Akademikerinnenbundes und wird auch in dessen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rderausschuss umgesetzt.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Vielfalt: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Der DAB agiert interdisziplin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r, ist an keinen Beruf, keine Partei, keine Religion, keine Nationalit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t und an kein Lebensalter gebunden</w:t>
      </w:r>
      <w:r>
        <w:rPr>
          <w:rFonts w:ascii="Times New Roman" w:hAnsi="Times New Roman"/>
          <w:sz w:val="24"/>
          <w:szCs w:val="24"/>
          <w:rtl w:val="0"/>
          <w:lang w:val="de-DE"/>
        </w:rPr>
        <w:t>. Sie 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nnen </w:t>
      </w:r>
      <w:r>
        <w:rPr>
          <w:rFonts w:ascii="Times New Roman" w:hAnsi="Times New Roman"/>
          <w:sz w:val="24"/>
          <w:szCs w:val="24"/>
          <w:rtl w:val="0"/>
          <w:lang w:val="de-DE"/>
        </w:rPr>
        <w:t>bereits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im Studium Mitglied werden.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Vorbild: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Durch den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rderausschuss werden Akademikerinnen jeglicher Fachrichtung unterst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tzt und ihre Leistungen gew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rdigt. Das geschieht durch die Sichtbarmachung und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rderung von akademisch gebildeten Frauen, die zugleich als Vorbild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r die 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chste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Generation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dienen.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Vernetzung: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Der DAB bietet auf regionaler, bundesweiter und internationaler Ebene eine Plattform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r die formelle und informelle Vernetzung von Akademikerinnen und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rdert den Ausbau von Netzwerkstrukturen.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Was und wen 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rdert der DAB-F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rderausschuss?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Die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rderung stellt eine besondere W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rdigung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r innovative Leistungen von Wissenschaftlerinnen, d. h. Promovendinnen und Postdoktorandinnen, dar.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Wissenschaftliche Publikationen in einem deutschen Verlag durch einen (verlagsunabh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ngigen) Druckkostenzuschuss (bis zu 500 Euro)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Ver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ffentlichung im LIT-Verlag (M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nster/ Hamburg/ London) (ohne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bernahme der Druckkosten)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Digitale Ver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ffentlichungen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Reisekostenzusch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sse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r Konferenzen und Tagungen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Welche Leistungen bietet der DAB-F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rderausschuss sonst noch?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Kontakt zu der Regionalgruppe des DAB in Ihrer 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he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Die Bekanntmachung von Veranstaltungen und Projekten im Bereich der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rderung von Akademikerinnen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Verleihung eines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rderpreises, der in der Vereinszeitschrift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KONSENS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de-DE"/>
        </w:rPr>
        <w:t>ver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ffentlich wird  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sz w:val="26"/>
          <w:szCs w:val="26"/>
          <w:rtl w:val="0"/>
          <w:lang w:val="de-DE"/>
        </w:rPr>
        <w:t>Druckkostenzuschuss</w:t>
      </w:r>
      <w:r>
        <w:rPr>
          <w:rtl w:val="0"/>
          <w:lang w:val="de-DE"/>
        </w:rPr>
        <w:t xml:space="preserve">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Welche Unterlagen sind 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 Ihre Bewerbung erforderlich?</w:t>
      </w:r>
    </w:p>
    <w:p>
      <w:pPr>
        <w:pStyle w:val="Normal.0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Vollst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ndig ausgef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llter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"http://www.dab-ev.org/material/Termine/2014/Foerder-Antrag2.pdf"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de-DE"/>
        </w:rPr>
        <w:t xml:space="preserve">Fragebogen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Lebenslauf</w:t>
      </w:r>
    </w:p>
    <w:p>
      <w:pPr>
        <w:pStyle w:val="Normal.0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Kurzes </w:t>
      </w:r>
      <w:r>
        <w:rPr>
          <w:rFonts w:ascii="Times New Roman" w:hAnsi="Times New Roman"/>
          <w:sz w:val="24"/>
          <w:szCs w:val="24"/>
          <w:rtl w:val="0"/>
          <w:lang w:val="de-DE"/>
        </w:rPr>
        <w:t>Expos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,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in dem Sie Ihren Forschungsansatz und die Besonderheit Ihrer Arbeit erl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utern, so dass die Relevanz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r eine Publikation deutlich wird</w:t>
      </w:r>
    </w:p>
    <w:p>
      <w:pPr>
        <w:pStyle w:val="Normal.0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Anschreiben inklusive Motivationsschreiben (Warum sollten Sie gef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rdert werden?)</w:t>
      </w:r>
    </w:p>
    <w:p>
      <w:pPr>
        <w:pStyle w:val="Normal.0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Gutachten der Betreuer/innen</w:t>
      </w:r>
    </w:p>
    <w:p>
      <w:pPr>
        <w:pStyle w:val="Normal.0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Verlagsangebot bzw. Verlagsvertrag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Oh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Die eingehenden Anfragen werden vorrangig begutachtet hinsichtlich:</w:t>
      </w:r>
    </w:p>
    <w:p>
      <w:pPr>
        <w:pStyle w:val="Normal.0"/>
        <w:numPr>
          <w:ilvl w:val="0"/>
          <w:numId w:val="8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Qualifikation der Antragstellerin - (wissenschaftliche) Karriereaspiration (z. B. weitere Ver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ffentlichungen)</w:t>
      </w:r>
    </w:p>
    <w:p>
      <w:pPr>
        <w:pStyle w:val="Normal.0"/>
        <w:numPr>
          <w:ilvl w:val="0"/>
          <w:numId w:val="8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Innovative Thematik der Arbeit, u. a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. werden genderrelevante </w:t>
      </w:r>
      <w:r>
        <w:rPr>
          <w:rFonts w:ascii="Times New Roman" w:hAnsi="Times New Roman"/>
          <w:sz w:val="24"/>
          <w:szCs w:val="24"/>
          <w:rtl w:val="0"/>
          <w:lang w:val="de-DE"/>
        </w:rPr>
        <w:t>Themen begr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üß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t </w:t>
      </w:r>
    </w:p>
    <w:p>
      <w:pPr>
        <w:pStyle w:val="Normal.0"/>
        <w:numPr>
          <w:ilvl w:val="0"/>
          <w:numId w:val="8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Die Zugeh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rigkeit zu einem Fachbereich mit niedrigem Frauenanteil </w:t>
      </w:r>
    </w:p>
    <w:p>
      <w:pPr>
        <w:pStyle w:val="Normal.0"/>
        <w:numPr>
          <w:ilvl w:val="0"/>
          <w:numId w:val="8"/>
        </w:numPr>
        <w:bidi w:val="0"/>
        <w:spacing w:before="100" w:after="100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Gesellschaftliches Anliegen und allgemeinverst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ndliche, geschlechtergerechte Sprache der Arbeit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Hinweis: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 Wir erwarten keineswegs, dass alle genannten Kriterien erf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llt werden und m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chten Akademikerinnen aus Fachbereichen mit niedrigem Frauenanteil ermutigen, sich zu bewerben.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Verpflichtend ist jedoch der Abdruck des Logos des DAB und eine kurze Zusammenfassung der wichtigsten Ergebnisse Ihrer Arbeit 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r unsere Verbandszeitung "KONSENS".</w:t>
      </w:r>
    </w:p>
    <w:p>
      <w:pPr>
        <w:pStyle w:val="Normal.0"/>
        <w:spacing w:before="100" w:after="100"/>
        <w:outlineLvl w:val="2"/>
        <w:rPr>
          <w:rStyle w:val="Oh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/>
        <w:outlineLvl w:val="1"/>
        <w:rPr>
          <w:rStyle w:val="Ohne"/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Style w:val="Ohne"/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>Bewerbungen f</w:t>
      </w:r>
      <w:r>
        <w:rPr>
          <w:rStyle w:val="Ohne"/>
          <w:rFonts w:ascii="Times New Roman" w:hAnsi="Times New Roman" w:hint="default"/>
          <w:b w:val="1"/>
          <w:bCs w:val="1"/>
          <w:sz w:val="36"/>
          <w:szCs w:val="36"/>
          <w:rtl w:val="0"/>
          <w:lang w:val="de-DE"/>
        </w:rPr>
        <w:t>ü</w:t>
      </w:r>
      <w:r>
        <w:rPr>
          <w:rStyle w:val="Ohne"/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>r einen Druckkostenzuschuss senden Sie bitte an: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Helene Haun, Virchowstr. 32 44801 </w:t>
      </w:r>
      <w:commentRangeStart w:id="0"/>
      <w:r>
        <w:rPr>
          <w:rStyle w:val="Oh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Bochum</w:t>
      </w:r>
      <w:commentRangeEnd w:id="0"/>
      <w:r>
        <w:commentReference w:id="0"/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Wichtiger Hinweis:</w:t>
      </w:r>
    </w:p>
    <w:p>
      <w:pPr>
        <w:pStyle w:val="Normal.0"/>
        <w:spacing w:before="100" w:after="100"/>
        <w:jc w:val="both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Ber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cksichtigt werden nur vollst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ndige, per Post zugesandte Antr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ge. </w:t>
      </w:r>
      <w:r>
        <w:rPr>
          <w:rStyle w:val="Oh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Zum Zeitpunkt des Einsendeschlusses</w:t>
      </w:r>
      <w:r>
        <w:rPr>
          <w:rStyle w:val="Ohne"/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 </w:t>
      </w:r>
      <w:r>
        <w:rPr>
          <w:rStyle w:val="Oh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am 15. April bzw. 15. Oktober </w:t>
      </w:r>
      <w:r>
        <w:rPr>
          <w:rStyle w:val="Oh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darf die Arbeit noch nicht im Druck sein.</w:t>
      </w:r>
    </w:p>
    <w:p>
      <w:pPr>
        <w:pStyle w:val="Normal.0"/>
        <w:spacing w:before="100" w:after="100"/>
        <w:jc w:val="both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Bitte legen Sie 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r die R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cksendung Ihrer Unterlagen einen ausreichend frankierten R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ckumschlag bei. Anderenfalls werden Ihre Unterlagen nach Abschluss des Verfahrens vernichtet.</w:t>
      </w:r>
    </w:p>
    <w:p>
      <w:pPr>
        <w:pStyle w:val="Normal.0"/>
        <w:spacing w:before="100" w:after="100"/>
        <w:jc w:val="both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Der bewilligte Zuschuss wird nach Erhalt eines Belegexemplars in der Gesch</w:t>
      </w:r>
      <w:r>
        <w:rPr>
          <w:rStyle w:val="Ohne"/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Style w:val="Oh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ftsstelle direkt an den Verlag ausgezahlt.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 Die Beratung der eingegangenen Anfragen erfolgt 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in der Regel innerhalb von zwei Wochen nach dem Einsendeschluss, danach 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werden Sie umgehend 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 informiert. 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Eine Mitgliedschaft im DAB ist erw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nscht, aber keine Voraussetzung.</w:t>
      </w:r>
    </w:p>
    <w:p>
      <w:pPr>
        <w:pStyle w:val="Normal.0"/>
        <w:spacing w:before="100" w:after="100"/>
        <w:jc w:val="both"/>
        <w:rPr>
          <w:rStyle w:val="Oh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/>
        <w:jc w:val="both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Reisekostenzuschuss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: Welche Unterlagen sind 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r die Bewerbung erforderlich?</w:t>
      </w:r>
    </w:p>
    <w:p>
      <w:pPr>
        <w:pStyle w:val="Normal.0"/>
        <w:numPr>
          <w:ilvl w:val="0"/>
          <w:numId w:val="10"/>
        </w:numPr>
        <w:spacing w:before="100" w:after="100"/>
        <w:jc w:val="both"/>
        <w:rPr>
          <w:sz w:val="24"/>
          <w:szCs w:val="24"/>
          <w:lang w:val="de-DE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kurzer Lebenslauf</w:t>
      </w:r>
    </w:p>
    <w:p>
      <w:pPr>
        <w:pStyle w:val="Normal.0"/>
        <w:numPr>
          <w:ilvl w:val="0"/>
          <w:numId w:val="10"/>
        </w:numPr>
        <w:spacing w:before="100" w:after="100"/>
        <w:jc w:val="both"/>
        <w:rPr>
          <w:sz w:val="24"/>
          <w:szCs w:val="24"/>
          <w:lang w:val="de-DE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kurze Beschreibung der Tagung/ Konferenz, 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r die ein Zuschuss beantragt wird</w:t>
      </w:r>
    </w:p>
    <w:p>
      <w:pPr>
        <w:pStyle w:val="Normal.0"/>
        <w:numPr>
          <w:ilvl w:val="0"/>
          <w:numId w:val="10"/>
        </w:numPr>
        <w:spacing w:before="100" w:after="100"/>
        <w:jc w:val="both"/>
        <w:rPr>
          <w:sz w:val="24"/>
          <w:szCs w:val="24"/>
          <w:lang w:val="de-DE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Kostenkalkulation</w:t>
      </w:r>
    </w:p>
    <w:p>
      <w:pPr>
        <w:pStyle w:val="Normal.0"/>
        <w:numPr>
          <w:ilvl w:val="0"/>
          <w:numId w:val="10"/>
        </w:numPr>
        <w:spacing w:before="100" w:after="100"/>
        <w:jc w:val="both"/>
        <w:rPr>
          <w:sz w:val="24"/>
          <w:szCs w:val="24"/>
          <w:lang w:val="de-DE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Empfehlungsschreiben eines/einer Lehrenden.</w:t>
      </w:r>
    </w:p>
    <w:p>
      <w:pPr>
        <w:pStyle w:val="Normal.0"/>
        <w:numPr>
          <w:ilvl w:val="0"/>
          <w:numId w:val="10"/>
        </w:numPr>
        <w:spacing w:before="100" w:after="100"/>
        <w:jc w:val="both"/>
        <w:rPr>
          <w:sz w:val="24"/>
          <w:szCs w:val="24"/>
          <w:lang w:val="de-DE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Die Bewerbung kann online an die Gesch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ftsstelle des DAB gesandt werden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"mailto:info@dab-ev.org"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info@dab-ev.org</w:t>
      </w:r>
      <w:r>
        <w:rPr/>
        <w:fldChar w:fldCharType="end" w:fldLock="0"/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). Der 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rderausschuss entscheidet zu den Stichtagen (15.4./ 15.10.) 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ber eine 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rderung. Die Auszahlung der 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rdersumme erfolgt nach der 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bersendung der entsprechenden Belege 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ber die Tagungsteilnahme.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Wir freuen uns auf Ihre Anfragen!</w:t>
      </w: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/>
        <w:rPr>
          <w:rStyle w:val="Oh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/>
        <w:outlineLvl w:val="1"/>
        <w:rPr>
          <w:rStyle w:val="Ohne"/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Style w:val="Ohne"/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>Aus der Arbeit des DAB-F</w:t>
      </w:r>
      <w:r>
        <w:rPr>
          <w:rStyle w:val="Ohne"/>
          <w:rFonts w:ascii="Times New Roman" w:hAnsi="Times New Roman" w:hint="default"/>
          <w:b w:val="1"/>
          <w:bCs w:val="1"/>
          <w:sz w:val="36"/>
          <w:szCs w:val="36"/>
          <w:rtl w:val="0"/>
          <w:lang w:val="de-DE"/>
        </w:rPr>
        <w:t>ö</w:t>
      </w:r>
      <w:r>
        <w:rPr>
          <w:rStyle w:val="Ohne"/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>rderausschuss</w:t>
      </w:r>
    </w:p>
    <w:p>
      <w:pPr>
        <w:pStyle w:val="Normal.0"/>
        <w:spacing w:before="100" w:after="100"/>
        <w:jc w:val="both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Der DAB unterst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tzt seit jeher junge Akademikerinnen auch finanziell, zeitweise sogar durch Stipendien, in der Hauptsache aber durch Druckkostenzusch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sse 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r die Ver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ffentlichung wissenschaftlicher Publikationen. Seit 2006 leistet der 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rderausschuss die dazu notwendigen Arbeiten und stellt Transparenz zwischen Antragstellerinnen und Mitgliedern her. Der 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rderausschuss tagt 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zweimal 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im Jahr 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(15.4./ 15.10.) 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und entscheidet 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ber die eingegangenen Antr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ge.</w:t>
      </w:r>
    </w:p>
    <w:p>
      <w:pPr>
        <w:pStyle w:val="Normal.0"/>
        <w:spacing w:before="100" w:after="100"/>
        <w:jc w:val="both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r die 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mit einem Druckkostenzuschuss 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Gef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rderten sind der Abdruck des Logos des DAB in der Ver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ffentlichung und eine kurze Zusammenfassung der wichtigsten Ergebnisse der Arbeit im KONSENS verpflichtend. Leben die Gef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rderten in der N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he einer DAB-Gruppe, w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nschen wir uns, dass Kontakt zur Gruppe hergestellt wird, auch mit einer Vorstellung der Arbeit.</w:t>
      </w:r>
    </w:p>
    <w:p>
      <w:pPr>
        <w:pStyle w:val="Normal.0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Mitglieder des F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 xml:space="preserve">rderausschusses sind </w:t>
      </w:r>
    </w:p>
    <w:p>
      <w:pPr>
        <w:pStyle w:val="Normal.0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Prof. Dr. Anne Schl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ter (Vorsitzende)</w:t>
      </w:r>
    </w:p>
    <w:p>
      <w:pPr>
        <w:pStyle w:val="Normal.0"/>
        <w:rPr>
          <w:rStyle w:val="Ohne"/>
          <w:rFonts w:ascii="Times New Roman" w:cs="Times New Roman" w:hAnsi="Times New Roman" w:eastAsia="Times New Roman"/>
          <w:sz w:val="24"/>
          <w:szCs w:val="24"/>
        </w:rPr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Helene Haun</w:t>
      </w:r>
    </w:p>
    <w:p>
      <w:pPr>
        <w:pStyle w:val="Normal.0"/>
      </w:pP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Dr. Renate Klees-M</w:t>
      </w:r>
      <w:r>
        <w:rPr>
          <w:rStyle w:val="Ohne"/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4"/>
          <w:szCs w:val="24"/>
          <w:rtl w:val="0"/>
          <w:lang w:val="de-DE"/>
        </w:rPr>
        <w:t>ller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Patricia Aden" w:date="2018-03-15T11:37:00Z">
    <w:p w14:paraId="1111FFFF">
      <w:pPr>
        <w:pStyle w:val="Normal.0"/>
      </w:pPr>
    </w:p>
    <w:p w14:paraId="11120000">
      <w:pPr>
        <w:pStyle w:val="Normal.0"/>
      </w:pPr>
      <w:r>
        <w:t>Wieso gibt es zwei Adressen? Wann soll man sich an wen wenden?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mportierter Stil: 4"/>
  </w:abstractNum>
  <w:abstractNum w:abstractNumId="7">
    <w:multiLevelType w:val="hybridMultilevel"/>
    <w:styleLink w:val="Importierter Stil: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Aufzählungszeichen"/>
  </w:abstractNum>
  <w:abstractNum w:abstractNumId="9">
    <w:multiLevelType w:val="hybridMultilevel"/>
    <w:styleLink w:val="Aufzählungszeichen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numbering" w:styleId="Importierter Stil: 3">
    <w:name w:val="Importierter Stil: 3"/>
    <w:pPr>
      <w:numPr>
        <w:numId w:val="5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000ff"/>
      <w:u w:val="single" w:color="0000ff"/>
    </w:rPr>
  </w:style>
  <w:style w:type="numbering" w:styleId="Importierter Stil: 4">
    <w:name w:val="Importierter Stil: 4"/>
    <w:pPr>
      <w:numPr>
        <w:numId w:val="7"/>
      </w:numPr>
    </w:pPr>
  </w:style>
  <w:style w:type="numbering" w:styleId="Aufzählungszeichen">
    <w:name w:val="Aufzählungszeichen"/>
    <w:pPr>
      <w:numPr>
        <w:numId w:val="9"/>
      </w:numPr>
    </w:pPr>
  </w:style>
  <w:style w:type="character" w:styleId="Hyperlink.1">
    <w:name w:val="Hyperlink.1"/>
    <w:basedOn w:val="Hyperlink"/>
    <w:next w:val="Hyperlink.1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